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370" w:rsidRPr="00293948" w:rsidRDefault="00546370" w:rsidP="00DF5A29">
      <w:pPr>
        <w:ind w:left="6946"/>
        <w:rPr>
          <w:sz w:val="20"/>
          <w:szCs w:val="20"/>
        </w:rPr>
      </w:pPr>
      <w:r w:rsidRPr="00293948">
        <w:rPr>
          <w:sz w:val="20"/>
          <w:szCs w:val="20"/>
        </w:rPr>
        <w:t>Приложение № 5</w:t>
      </w:r>
    </w:p>
    <w:p w:rsidR="00546370" w:rsidRPr="00293948" w:rsidRDefault="00546370" w:rsidP="00DF5A29">
      <w:pPr>
        <w:ind w:left="6946"/>
        <w:jc w:val="both"/>
        <w:rPr>
          <w:sz w:val="20"/>
          <w:szCs w:val="20"/>
        </w:rPr>
      </w:pPr>
      <w:r w:rsidRPr="00293948">
        <w:rPr>
          <w:sz w:val="20"/>
          <w:szCs w:val="20"/>
        </w:rPr>
        <w:t>к конкурсной документации на проведение открытого конкурса по отбору управляющей организации для управления многоквартирным домом</w:t>
      </w:r>
    </w:p>
    <w:p w:rsidR="00293948" w:rsidRDefault="00293948" w:rsidP="00293948">
      <w:pPr>
        <w:ind w:left="5103"/>
        <w:rPr>
          <w:sz w:val="20"/>
          <w:szCs w:val="20"/>
        </w:rPr>
      </w:pPr>
    </w:p>
    <w:p w:rsidR="0089119E" w:rsidRPr="00B522EA" w:rsidRDefault="0089119E" w:rsidP="00293948">
      <w:pPr>
        <w:jc w:val="center"/>
        <w:rPr>
          <w:b/>
        </w:rPr>
      </w:pPr>
      <w:r w:rsidRPr="00B522EA">
        <w:rPr>
          <w:b/>
        </w:rPr>
        <w:t xml:space="preserve">ИНСТРУКЦИЯ </w:t>
      </w:r>
    </w:p>
    <w:p w:rsidR="009356B3" w:rsidRPr="00B522EA" w:rsidRDefault="000A68A6" w:rsidP="009356B3">
      <w:pPr>
        <w:jc w:val="center"/>
        <w:rPr>
          <w:b/>
        </w:rPr>
      </w:pPr>
      <w:r w:rsidRPr="00B522EA">
        <w:rPr>
          <w:b/>
        </w:rPr>
        <w:t>п</w:t>
      </w:r>
      <w:r w:rsidR="009356B3" w:rsidRPr="00B522EA">
        <w:rPr>
          <w:b/>
        </w:rPr>
        <w:t>о заполнению заявки на участие в конкурсе</w:t>
      </w:r>
    </w:p>
    <w:p w:rsidR="00DE77BD" w:rsidRPr="00B522EA" w:rsidRDefault="00DE77BD" w:rsidP="00176750">
      <w:pPr>
        <w:jc w:val="center"/>
        <w:rPr>
          <w:b/>
        </w:rPr>
      </w:pPr>
    </w:p>
    <w:p w:rsidR="00802437" w:rsidRPr="00B522EA" w:rsidRDefault="00176750" w:rsidP="00176750">
      <w:pPr>
        <w:jc w:val="center"/>
        <w:rPr>
          <w:b/>
        </w:rPr>
      </w:pPr>
      <w:r w:rsidRPr="00B522EA">
        <w:rPr>
          <w:b/>
        </w:rPr>
        <w:t>1. Заявление об участии в конкурсе</w:t>
      </w:r>
    </w:p>
    <w:p w:rsidR="00802437" w:rsidRPr="00B522EA" w:rsidRDefault="00176750" w:rsidP="003D4C5E">
      <w:pPr>
        <w:ind w:firstLine="708"/>
        <w:jc w:val="both"/>
      </w:pPr>
      <w:r w:rsidRPr="00B522EA">
        <w:t xml:space="preserve">1. </w:t>
      </w:r>
      <w:r w:rsidR="00802437" w:rsidRPr="00B522EA">
        <w:t xml:space="preserve">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 </w:t>
      </w:r>
    </w:p>
    <w:p w:rsidR="00802437" w:rsidRPr="00B522EA" w:rsidRDefault="00176750" w:rsidP="003D4C5E">
      <w:pPr>
        <w:ind w:firstLine="708"/>
        <w:jc w:val="both"/>
      </w:pPr>
      <w:r w:rsidRPr="00B522EA">
        <w:t xml:space="preserve">2. </w:t>
      </w:r>
      <w:r w:rsidR="00802437" w:rsidRPr="00B522EA">
        <w:t xml:space="preserve">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 </w:t>
      </w:r>
    </w:p>
    <w:p w:rsidR="00802437" w:rsidRPr="00B522EA" w:rsidRDefault="00176750" w:rsidP="003D4C5E">
      <w:pPr>
        <w:ind w:firstLine="708"/>
        <w:jc w:val="both"/>
      </w:pPr>
      <w:r w:rsidRPr="00B522EA">
        <w:t>3.</w:t>
      </w:r>
      <w:r w:rsidR="00802437" w:rsidRPr="00B522EA">
        <w:t xml:space="preserve">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 </w:t>
      </w:r>
    </w:p>
    <w:p w:rsidR="0089119E" w:rsidRPr="00B522EA" w:rsidRDefault="00176750" w:rsidP="003D4C5E">
      <w:pPr>
        <w:ind w:firstLine="708"/>
        <w:jc w:val="both"/>
      </w:pPr>
      <w:r w:rsidRPr="00B522EA">
        <w:t>4.</w:t>
      </w:r>
      <w:r w:rsidR="00802437" w:rsidRPr="00B522EA">
        <w:t xml:space="preserve"> В заявке указывается номер лота</w:t>
      </w:r>
      <w:r w:rsidR="001C328A">
        <w:t>,</w:t>
      </w:r>
      <w:r w:rsidR="00802437" w:rsidRPr="00B522EA">
        <w:t xml:space="preserve"> а также адрес</w:t>
      </w:r>
      <w:r w:rsidR="0089119E" w:rsidRPr="00B522EA">
        <w:t xml:space="preserve"> мног</w:t>
      </w:r>
      <w:r w:rsidR="00F70080" w:rsidRPr="00B522EA">
        <w:t>оквартирного дома, входящего в</w:t>
      </w:r>
      <w:r w:rsidR="00802437" w:rsidRPr="00B522EA">
        <w:t xml:space="preserve"> лот (сведения содержатся в конкурсной документации). </w:t>
      </w:r>
    </w:p>
    <w:p w:rsidR="008675EF" w:rsidRPr="00B522EA" w:rsidRDefault="00176750" w:rsidP="00C00231">
      <w:pPr>
        <w:ind w:firstLine="708"/>
        <w:jc w:val="both"/>
      </w:pPr>
      <w:r w:rsidRPr="00B522EA">
        <w:t>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w:t>
      </w:r>
      <w:bookmarkStart w:id="0" w:name="_GoBack"/>
      <w:bookmarkEnd w:id="0"/>
      <w:r w:rsidRPr="00B522EA">
        <w:t>а банка, ИНН банка, БИК банка. Необходимо также указать наименование получателя.</w:t>
      </w:r>
    </w:p>
    <w:p w:rsidR="00176750" w:rsidRPr="00B522EA" w:rsidRDefault="00176750" w:rsidP="00176750">
      <w:pPr>
        <w:spacing w:line="240" w:lineRule="atLeast"/>
        <w:jc w:val="center"/>
        <w:rPr>
          <w:b/>
        </w:rPr>
      </w:pPr>
      <w:r w:rsidRPr="00B522EA">
        <w:rPr>
          <w:b/>
        </w:rPr>
        <w:t xml:space="preserve">2. </w:t>
      </w:r>
      <w:r w:rsidRPr="00B522EA">
        <w:t> </w:t>
      </w:r>
      <w:r w:rsidRPr="00B522EA">
        <w:rPr>
          <w:b/>
        </w:rPr>
        <w:t>Предложения претендента</w:t>
      </w:r>
    </w:p>
    <w:p w:rsidR="00176750" w:rsidRPr="00B522EA" w:rsidRDefault="00176750" w:rsidP="00176750">
      <w:pPr>
        <w:spacing w:line="240" w:lineRule="atLeast"/>
        <w:jc w:val="center"/>
        <w:rPr>
          <w:b/>
        </w:rPr>
      </w:pPr>
      <w:r w:rsidRPr="00B522EA">
        <w:rPr>
          <w:b/>
        </w:rPr>
        <w:t>по условиям договора управления многоквартирным домом</w:t>
      </w:r>
    </w:p>
    <w:p w:rsidR="00176750" w:rsidRPr="00B522EA" w:rsidRDefault="00E3352A" w:rsidP="003D4C5E">
      <w:pPr>
        <w:ind w:firstLine="360"/>
        <w:jc w:val="both"/>
      </w:pPr>
      <w:r w:rsidRPr="00B522EA">
        <w:t>2.</w:t>
      </w:r>
      <w:r w:rsidR="003D4C5E" w:rsidRPr="00B522EA">
        <w:t xml:space="preserve">1. </w:t>
      </w:r>
      <w:r w:rsidR="00176750" w:rsidRPr="00B522EA">
        <w:t xml:space="preserve">В пустых строках указываются предложения претендента о способе внесения платы  за содержание и ремонт жилого </w:t>
      </w:r>
      <w:r w:rsidR="003D4C5E" w:rsidRPr="00B522EA">
        <w:t>помещения,</w:t>
      </w:r>
      <w:r w:rsidR="00176750" w:rsidRPr="00B522EA">
        <w:t xml:space="preserve"> и коммунальные услуги нанимателями и собственниками помещений в многоквартирных домах, являющихся объектами конкурса. Описание способа внесения платежей делается в произвольной форме. К числу способов внесения платежей, в частности, относятся:</w:t>
      </w:r>
    </w:p>
    <w:p w:rsidR="00176750" w:rsidRPr="00B522EA" w:rsidRDefault="00176750" w:rsidP="00E3352A">
      <w:pPr>
        <w:ind w:firstLine="360"/>
        <w:jc w:val="both"/>
      </w:pPr>
      <w:r w:rsidRPr="00B522EA">
        <w:t>- внесение платежей наличными в кассу управляющей организации;</w:t>
      </w:r>
    </w:p>
    <w:p w:rsidR="00176750" w:rsidRPr="00B522EA" w:rsidRDefault="00176750" w:rsidP="00176750">
      <w:pPr>
        <w:ind w:left="360"/>
        <w:jc w:val="both"/>
      </w:pPr>
      <w:r w:rsidRPr="00B522EA">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176750" w:rsidRPr="00B522EA" w:rsidRDefault="00176750" w:rsidP="00176750">
      <w:pPr>
        <w:ind w:left="360"/>
        <w:jc w:val="both"/>
      </w:pPr>
      <w:r w:rsidRPr="00B522EA">
        <w:t>- оплата посредством почтовых переводов;</w:t>
      </w:r>
    </w:p>
    <w:p w:rsidR="00176750" w:rsidRPr="00B522EA" w:rsidRDefault="00E3352A" w:rsidP="00176750">
      <w:pPr>
        <w:ind w:left="360"/>
        <w:jc w:val="both"/>
      </w:pPr>
      <w:r w:rsidRPr="00B522EA">
        <w:t xml:space="preserve">- </w:t>
      </w:r>
      <w:r w:rsidR="00176750" w:rsidRPr="00B522EA">
        <w:t xml:space="preserve">оплата услуг путем поручения о безналичном перечислении банку после внесения наличных денежных средств и т.д. </w:t>
      </w:r>
    </w:p>
    <w:p w:rsidR="00293948" w:rsidRDefault="003D4C5E" w:rsidP="00C00231">
      <w:pPr>
        <w:ind w:firstLine="360"/>
        <w:jc w:val="both"/>
      </w:pPr>
      <w:r w:rsidRPr="00B522EA">
        <w:t>2.</w:t>
      </w:r>
      <w:r w:rsidR="00E3352A" w:rsidRPr="00B522EA">
        <w:t>2.</w:t>
      </w:r>
      <w:r w:rsidRPr="00B522EA">
        <w:t xml:space="preserve"> </w:t>
      </w:r>
      <w:r w:rsidR="002A759A" w:rsidRPr="00B522EA">
        <w:t>Реквизиты банковского счета для зачисления поступивших платежей за содержание и ремонт жил</w:t>
      </w:r>
      <w:r w:rsidRPr="00B522EA">
        <w:t>ого помещения,</w:t>
      </w:r>
      <w:r w:rsidR="002A759A" w:rsidRPr="00B522EA">
        <w:t xml:space="preserve"> и коммунальные услуги указываются аналогично порядку, указанному в п. 5 раздела 1 настоящей Инструкции.</w:t>
      </w:r>
    </w:p>
    <w:p w:rsidR="00F32008" w:rsidRDefault="00FD52F4" w:rsidP="00DF5A29">
      <w:pPr>
        <w:ind w:firstLine="360"/>
        <w:jc w:val="both"/>
        <w:rPr>
          <w:b/>
        </w:rPr>
      </w:pPr>
      <w:r>
        <w:t xml:space="preserve">2.3. В заявке претендент дает согласие на включение </w:t>
      </w:r>
      <w:r w:rsidRPr="009E6C86">
        <w:t xml:space="preserve">в перечень </w:t>
      </w:r>
      <w:r>
        <w:t xml:space="preserve">управляющих организаций для управления многоквартирными домами,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w:t>
      </w:r>
      <w:r w:rsidR="00D86573">
        <w:t xml:space="preserve">Жилищным кодексом российской Федерации, утвержденный постановлением администрации города Мончегорска. </w:t>
      </w:r>
      <w:r w:rsidR="00F32008">
        <w:rPr>
          <w:b/>
        </w:rPr>
        <w:br w:type="page"/>
      </w:r>
    </w:p>
    <w:p w:rsidR="00E3352A" w:rsidRPr="00B522EA" w:rsidRDefault="002A759A" w:rsidP="00E3352A">
      <w:pPr>
        <w:ind w:left="360"/>
        <w:jc w:val="center"/>
        <w:rPr>
          <w:b/>
        </w:rPr>
      </w:pPr>
      <w:r w:rsidRPr="00B522EA">
        <w:rPr>
          <w:b/>
        </w:rPr>
        <w:lastRenderedPageBreak/>
        <w:t xml:space="preserve">3. </w:t>
      </w:r>
      <w:r w:rsidR="008B2AC4" w:rsidRPr="00B522EA">
        <w:rPr>
          <w:b/>
        </w:rPr>
        <w:t xml:space="preserve"> Перечень прилагаемых к заявке документов</w:t>
      </w:r>
    </w:p>
    <w:p w:rsidR="008B2AC4" w:rsidRPr="00B522EA" w:rsidRDefault="008B2AC4" w:rsidP="00F32008">
      <w:pPr>
        <w:ind w:firstLine="709"/>
        <w:jc w:val="both"/>
      </w:pPr>
      <w:r w:rsidRPr="00B522EA">
        <w:t xml:space="preserve">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 заверенная … копия»), а также дату его выдачи и орган, выдавший выписку. </w:t>
      </w:r>
      <w:r w:rsidR="00EB4413" w:rsidRPr="00B522EA">
        <w:t>Обязательному указанию подлежит количество листов, на которых представлен документ.</w:t>
      </w:r>
    </w:p>
    <w:p w:rsidR="008B2AC4" w:rsidRPr="00B522EA" w:rsidRDefault="008B2AC4" w:rsidP="008B2AC4">
      <w:pPr>
        <w:spacing w:line="240" w:lineRule="atLeast"/>
        <w:ind w:firstLine="709"/>
        <w:jc w:val="both"/>
      </w:pPr>
      <w:r w:rsidRPr="00B522EA">
        <w:t xml:space="preserve">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w:t>
      </w:r>
      <w:r w:rsidR="00EB4413" w:rsidRPr="00B522EA">
        <w:t xml:space="preserve">такой </w:t>
      </w:r>
      <w:r w:rsidRPr="00B522EA">
        <w:t>доверенности</w:t>
      </w:r>
      <w:r w:rsidR="00EB4413" w:rsidRPr="00B522EA">
        <w:t xml:space="preserve">.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 </w:t>
      </w:r>
    </w:p>
    <w:p w:rsidR="00EB4413" w:rsidRPr="00B522EA" w:rsidRDefault="00EB4413" w:rsidP="008B2AC4">
      <w:pPr>
        <w:spacing w:line="240" w:lineRule="atLeast"/>
        <w:ind w:firstLine="709"/>
        <w:jc w:val="both"/>
      </w:pPr>
      <w:r w:rsidRPr="00B522EA">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w:t>
      </w:r>
      <w:r w:rsidR="00B3444F" w:rsidRPr="00B522EA">
        <w:t>,</w:t>
      </w:r>
      <w:r w:rsidRPr="00B522EA">
        <w:t xml:space="preserve"> а также сумма денежных средств, перечисленных по указанным документам. </w:t>
      </w:r>
      <w:r w:rsidRPr="00B522EA">
        <w:rPr>
          <w:i/>
        </w:rPr>
        <w:t xml:space="preserve">Например: платежное поручение № </w:t>
      </w:r>
      <w:r w:rsidR="00885B70" w:rsidRPr="00B522EA">
        <w:rPr>
          <w:i/>
        </w:rPr>
        <w:t>1</w:t>
      </w:r>
      <w:r w:rsidRPr="00B522EA">
        <w:rPr>
          <w:i/>
        </w:rPr>
        <w:t xml:space="preserve"> от </w:t>
      </w:r>
      <w:r w:rsidR="00885B70" w:rsidRPr="00B522EA">
        <w:rPr>
          <w:i/>
        </w:rPr>
        <w:t>3</w:t>
      </w:r>
      <w:r w:rsidRPr="00B522EA">
        <w:rPr>
          <w:i/>
        </w:rPr>
        <w:t>1.</w:t>
      </w:r>
      <w:r w:rsidR="00546370" w:rsidRPr="00B522EA">
        <w:rPr>
          <w:i/>
        </w:rPr>
        <w:t>01</w:t>
      </w:r>
      <w:r w:rsidRPr="00B522EA">
        <w:rPr>
          <w:i/>
        </w:rPr>
        <w:t>.</w:t>
      </w:r>
      <w:r w:rsidR="00546370" w:rsidRPr="00B522EA">
        <w:rPr>
          <w:i/>
        </w:rPr>
        <w:t>2013</w:t>
      </w:r>
      <w:r w:rsidR="008675EF" w:rsidRPr="00B522EA">
        <w:rPr>
          <w:i/>
        </w:rPr>
        <w:t xml:space="preserve"> </w:t>
      </w:r>
      <w:r w:rsidRPr="00B522EA">
        <w:rPr>
          <w:i/>
        </w:rPr>
        <w:t>года на сумму 400 рублей 00 копеек.</w:t>
      </w:r>
    </w:p>
    <w:p w:rsidR="00EB4413" w:rsidRPr="00B522EA" w:rsidRDefault="00EB4413" w:rsidP="005E5E29">
      <w:pPr>
        <w:spacing w:line="240" w:lineRule="atLeast"/>
        <w:ind w:firstLine="709"/>
        <w:jc w:val="both"/>
      </w:pPr>
      <w:r w:rsidRPr="00B522EA">
        <w:t xml:space="preserve">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w:t>
      </w:r>
      <w:r w:rsidR="005E5E29" w:rsidRPr="00B522EA">
        <w:t>о</w:t>
      </w:r>
      <w:r w:rsidRPr="00B522EA">
        <w:t xml:space="preserve">существляющим выполнение работ, оказание услуг, предусмотренных договором управления многоквартирным домом. </w:t>
      </w:r>
    </w:p>
    <w:p w:rsidR="007D7A7A" w:rsidRPr="00B522EA" w:rsidRDefault="005D4E56" w:rsidP="005D4E56">
      <w:pPr>
        <w:spacing w:line="240" w:lineRule="atLeast"/>
        <w:ind w:firstLine="709"/>
        <w:jc w:val="both"/>
      </w:pPr>
      <w:r w:rsidRPr="00B522EA">
        <w:t>Д</w:t>
      </w:r>
      <w:r w:rsidR="005E5E29" w:rsidRPr="00B522EA">
        <w:t>оговор</w:t>
      </w:r>
      <w:r w:rsidRPr="00B522EA">
        <w:t>ом</w:t>
      </w:r>
      <w:r w:rsidR="005E5E29" w:rsidRPr="00B522EA">
        <w:t xml:space="preserve"> управления многоквартирным домом </w:t>
      </w:r>
      <w:r w:rsidRPr="00B522EA">
        <w:t xml:space="preserve">предусмотрено выполнение </w:t>
      </w:r>
      <w:r w:rsidR="005E5E29" w:rsidRPr="00B522EA">
        <w:t>работ, оказание услуг, для выполнени</w:t>
      </w:r>
      <w:r w:rsidRPr="00B522EA">
        <w:t>я</w:t>
      </w:r>
      <w:r w:rsidR="005E5E29" w:rsidRPr="00B522EA">
        <w:t xml:space="preserve"> которых требуются специальные разрешения</w:t>
      </w:r>
      <w:r w:rsidRPr="00B522EA">
        <w:t xml:space="preserve"> (допуски к работам и пр.). Организации, направляющей заявку, необходимо к</w:t>
      </w:r>
      <w:r w:rsidR="007D7A7A" w:rsidRPr="00B522EA">
        <w:t xml:space="preserve"> заявк</w:t>
      </w:r>
      <w:r w:rsidR="00B3444F" w:rsidRPr="00B522EA">
        <w:t xml:space="preserve">е на участие в конкурсе </w:t>
      </w:r>
      <w:r w:rsidRPr="00B522EA">
        <w:t>приложить заверенные</w:t>
      </w:r>
      <w:r w:rsidR="00B3444F" w:rsidRPr="00B522EA">
        <w:t xml:space="preserve"> копии документов</w:t>
      </w:r>
      <w:r w:rsidR="007D7A7A" w:rsidRPr="00B522EA">
        <w:t>,</w:t>
      </w:r>
      <w:r w:rsidRPr="00B522EA">
        <w:t xml:space="preserve"> подтверждающих право осуществления таких видов работ, оказания услуг. В</w:t>
      </w:r>
      <w:r w:rsidR="007D7A7A" w:rsidRPr="00B522EA">
        <w:t xml:space="preserve"> тексте</w:t>
      </w:r>
      <w:r w:rsidR="00B3444F" w:rsidRPr="00B522EA">
        <w:t xml:space="preserve"> заявки указываются реквизиты</w:t>
      </w:r>
      <w:r w:rsidRPr="00B522EA">
        <w:t xml:space="preserve"> таких документов</w:t>
      </w:r>
      <w:r w:rsidR="007D7A7A" w:rsidRPr="00B522EA">
        <w:t>: серия и номер</w:t>
      </w:r>
      <w:r w:rsidR="00B3444F" w:rsidRPr="00B522EA">
        <w:t xml:space="preserve"> (если имеются)</w:t>
      </w:r>
      <w:r w:rsidR="007D7A7A" w:rsidRPr="00B522EA">
        <w:t>, дата выдачи, срок де</w:t>
      </w:r>
      <w:r w:rsidR="00B3444F" w:rsidRPr="00B522EA">
        <w:t>йствия, орган, выдавший документ</w:t>
      </w:r>
      <w:r w:rsidR="007D7A7A" w:rsidRPr="00B522EA">
        <w:t>.</w:t>
      </w:r>
      <w:r w:rsidR="00B3444F" w:rsidRPr="00B522EA">
        <w:t xml:space="preserve"> Если </w:t>
      </w:r>
      <w:r w:rsidRPr="00B522EA">
        <w:t>у</w:t>
      </w:r>
      <w:r w:rsidR="00B3444F" w:rsidRPr="00B522EA">
        <w:t xml:space="preserve"> организации-претендента отсутствуют </w:t>
      </w:r>
      <w:r w:rsidRPr="00B522EA">
        <w:t xml:space="preserve">необходимые специальные разрешения и (или) допуски к выполнению определенных видов работ, оказания услуг, </w:t>
      </w:r>
      <w:r w:rsidR="00B3444F" w:rsidRPr="00B522EA">
        <w:t>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B81E81" w:rsidRPr="00B522EA" w:rsidRDefault="00B81E81" w:rsidP="007D7A7A">
      <w:pPr>
        <w:spacing w:line="240" w:lineRule="atLeast"/>
        <w:ind w:firstLine="709"/>
        <w:jc w:val="both"/>
      </w:pPr>
      <w:r w:rsidRPr="00B522EA">
        <w:t xml:space="preserve">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 </w:t>
      </w:r>
    </w:p>
    <w:p w:rsidR="00D86573" w:rsidRDefault="00273719" w:rsidP="00D86573">
      <w:pPr>
        <w:spacing w:line="240" w:lineRule="atLeast"/>
        <w:ind w:firstLine="709"/>
        <w:jc w:val="both"/>
      </w:pPr>
      <w:r w:rsidRPr="00B522EA">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w:t>
      </w:r>
      <w:r w:rsidR="00BC19F2" w:rsidRPr="00B522EA">
        <w:t xml:space="preserve"> </w:t>
      </w:r>
      <w:r w:rsidRPr="00B522EA">
        <w:t xml:space="preserve">либо юридического лица. </w:t>
      </w:r>
    </w:p>
    <w:p w:rsidR="002A4BC3" w:rsidRPr="00B522EA" w:rsidRDefault="002A4BC3" w:rsidP="00D86573">
      <w:pPr>
        <w:spacing w:line="240" w:lineRule="atLeast"/>
        <w:ind w:firstLine="709"/>
        <w:jc w:val="center"/>
      </w:pPr>
      <w:r w:rsidRPr="00B522EA">
        <w:t>________________________</w:t>
      </w:r>
    </w:p>
    <w:sectPr w:rsidR="002A4BC3" w:rsidRPr="00B522EA" w:rsidSect="00A13CC1">
      <w:headerReference w:type="default" r:id="rId7"/>
      <w:pgSz w:w="11906" w:h="16838"/>
      <w:pgMar w:top="426"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0BC" w:rsidRDefault="002670BC" w:rsidP="0089119E">
      <w:r>
        <w:separator/>
      </w:r>
    </w:p>
  </w:endnote>
  <w:endnote w:type="continuationSeparator" w:id="0">
    <w:p w:rsidR="002670BC" w:rsidRDefault="002670BC" w:rsidP="0089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0BC" w:rsidRDefault="002670BC" w:rsidP="0089119E">
      <w:r>
        <w:separator/>
      </w:r>
    </w:p>
  </w:footnote>
  <w:footnote w:type="continuationSeparator" w:id="0">
    <w:p w:rsidR="002670BC" w:rsidRDefault="002670BC" w:rsidP="00891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9E" w:rsidRDefault="0089119E">
    <w:pPr>
      <w:pStyle w:val="a3"/>
      <w:jc w:val="center"/>
    </w:pPr>
    <w:r>
      <w:fldChar w:fldCharType="begin"/>
    </w:r>
    <w:r>
      <w:instrText>PAGE   \* MERGEFORMAT</w:instrText>
    </w:r>
    <w:r>
      <w:fldChar w:fldCharType="separate"/>
    </w:r>
    <w:r w:rsidR="001C328A">
      <w:rPr>
        <w:noProof/>
      </w:rPr>
      <w:t>2</w:t>
    </w:r>
    <w:r>
      <w:fldChar w:fldCharType="end"/>
    </w:r>
  </w:p>
  <w:p w:rsidR="0089119E" w:rsidRDefault="008911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35BD0"/>
    <w:multiLevelType w:val="hybridMultilevel"/>
    <w:tmpl w:val="AEB03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B3"/>
    <w:rsid w:val="00054679"/>
    <w:rsid w:val="000A68A6"/>
    <w:rsid w:val="000C23BE"/>
    <w:rsid w:val="000D74DE"/>
    <w:rsid w:val="00163255"/>
    <w:rsid w:val="00176750"/>
    <w:rsid w:val="001A236D"/>
    <w:rsid w:val="001C328A"/>
    <w:rsid w:val="001F584D"/>
    <w:rsid w:val="002670BC"/>
    <w:rsid w:val="00273719"/>
    <w:rsid w:val="0029141E"/>
    <w:rsid w:val="00293948"/>
    <w:rsid w:val="002A4BC3"/>
    <w:rsid w:val="002A759A"/>
    <w:rsid w:val="002B323E"/>
    <w:rsid w:val="00312184"/>
    <w:rsid w:val="00391AD6"/>
    <w:rsid w:val="003A797E"/>
    <w:rsid w:val="003A7B05"/>
    <w:rsid w:val="003D4C5E"/>
    <w:rsid w:val="00424411"/>
    <w:rsid w:val="004B353B"/>
    <w:rsid w:val="00520DB2"/>
    <w:rsid w:val="00546370"/>
    <w:rsid w:val="005C273D"/>
    <w:rsid w:val="005D4E56"/>
    <w:rsid w:val="005E5E29"/>
    <w:rsid w:val="006A0A07"/>
    <w:rsid w:val="006B07EF"/>
    <w:rsid w:val="006F2431"/>
    <w:rsid w:val="00704B4E"/>
    <w:rsid w:val="007258A8"/>
    <w:rsid w:val="007A10E0"/>
    <w:rsid w:val="007D7A7A"/>
    <w:rsid w:val="00802437"/>
    <w:rsid w:val="008675EF"/>
    <w:rsid w:val="00885B70"/>
    <w:rsid w:val="0089119E"/>
    <w:rsid w:val="008A3FD6"/>
    <w:rsid w:val="008B2AC4"/>
    <w:rsid w:val="009356B3"/>
    <w:rsid w:val="00963D8B"/>
    <w:rsid w:val="00985250"/>
    <w:rsid w:val="00994077"/>
    <w:rsid w:val="009C2F1C"/>
    <w:rsid w:val="009F2AF1"/>
    <w:rsid w:val="00A13CC1"/>
    <w:rsid w:val="00A67C6A"/>
    <w:rsid w:val="00AF5737"/>
    <w:rsid w:val="00B23502"/>
    <w:rsid w:val="00B3444F"/>
    <w:rsid w:val="00B522EA"/>
    <w:rsid w:val="00B81E81"/>
    <w:rsid w:val="00BC19F2"/>
    <w:rsid w:val="00BD44AD"/>
    <w:rsid w:val="00C00231"/>
    <w:rsid w:val="00CF1B61"/>
    <w:rsid w:val="00D51C17"/>
    <w:rsid w:val="00D86573"/>
    <w:rsid w:val="00D96503"/>
    <w:rsid w:val="00DC3AA6"/>
    <w:rsid w:val="00DE77BD"/>
    <w:rsid w:val="00DF5A29"/>
    <w:rsid w:val="00E331FA"/>
    <w:rsid w:val="00E3352A"/>
    <w:rsid w:val="00E62A2B"/>
    <w:rsid w:val="00E71079"/>
    <w:rsid w:val="00EB4413"/>
    <w:rsid w:val="00EF072B"/>
    <w:rsid w:val="00EF0E1A"/>
    <w:rsid w:val="00EF1AF3"/>
    <w:rsid w:val="00F12399"/>
    <w:rsid w:val="00F32008"/>
    <w:rsid w:val="00F33C12"/>
    <w:rsid w:val="00F37DB1"/>
    <w:rsid w:val="00F70080"/>
    <w:rsid w:val="00FD52F4"/>
    <w:rsid w:val="00FF0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C7453B-FD93-4A37-9AC7-EBB56DA2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119E"/>
    <w:pPr>
      <w:tabs>
        <w:tab w:val="center" w:pos="4677"/>
        <w:tab w:val="right" w:pos="9355"/>
      </w:tabs>
    </w:pPr>
    <w:rPr>
      <w:lang w:val="x-none" w:eastAsia="x-none"/>
    </w:rPr>
  </w:style>
  <w:style w:type="character" w:customStyle="1" w:styleId="a4">
    <w:name w:val="Верхний колонтитул Знак"/>
    <w:link w:val="a3"/>
    <w:uiPriority w:val="99"/>
    <w:rsid w:val="0089119E"/>
    <w:rPr>
      <w:sz w:val="24"/>
      <w:szCs w:val="24"/>
    </w:rPr>
  </w:style>
  <w:style w:type="paragraph" w:styleId="a5">
    <w:name w:val="footer"/>
    <w:basedOn w:val="a"/>
    <w:link w:val="a6"/>
    <w:rsid w:val="0089119E"/>
    <w:pPr>
      <w:tabs>
        <w:tab w:val="center" w:pos="4677"/>
        <w:tab w:val="right" w:pos="9355"/>
      </w:tabs>
    </w:pPr>
    <w:rPr>
      <w:lang w:val="x-none" w:eastAsia="x-none"/>
    </w:rPr>
  </w:style>
  <w:style w:type="character" w:customStyle="1" w:styleId="a6">
    <w:name w:val="Нижний колонтитул Знак"/>
    <w:link w:val="a5"/>
    <w:rsid w:val="0089119E"/>
    <w:rPr>
      <w:sz w:val="24"/>
      <w:szCs w:val="24"/>
    </w:rPr>
  </w:style>
  <w:style w:type="paragraph" w:styleId="a7">
    <w:name w:val="Balloon Text"/>
    <w:basedOn w:val="a"/>
    <w:link w:val="a8"/>
    <w:rsid w:val="00A13CC1"/>
    <w:rPr>
      <w:rFonts w:ascii="Tahoma" w:hAnsi="Tahoma"/>
      <w:sz w:val="16"/>
      <w:szCs w:val="16"/>
      <w:lang w:val="x-none" w:eastAsia="x-none"/>
    </w:rPr>
  </w:style>
  <w:style w:type="character" w:customStyle="1" w:styleId="a8">
    <w:name w:val="Текст выноски Знак"/>
    <w:link w:val="a7"/>
    <w:rsid w:val="00A13CC1"/>
    <w:rPr>
      <w:rFonts w:ascii="Tahoma" w:hAnsi="Tahoma" w:cs="Tahoma"/>
      <w:sz w:val="16"/>
      <w:szCs w:val="16"/>
    </w:rPr>
  </w:style>
  <w:style w:type="paragraph" w:customStyle="1" w:styleId="ConsPlusNonformat">
    <w:name w:val="ConsPlusNonformat"/>
    <w:uiPriority w:val="99"/>
    <w:rsid w:val="00DE77BD"/>
    <w:pPr>
      <w:autoSpaceDE w:val="0"/>
      <w:autoSpaceDN w:val="0"/>
      <w:adjustRightInd w:val="0"/>
    </w:pPr>
    <w:rPr>
      <w:rFonts w:ascii="Courier New" w:eastAsia="Calibr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1159</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И Н С Т Р У К Ц И Я</vt:lpstr>
    </vt:vector>
  </TitlesOfParts>
  <Company>Org</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Н С Т Р У К Ц И Я</dc:title>
  <dc:subject/>
  <dc:creator>user</dc:creator>
  <cp:keywords/>
  <cp:lastModifiedBy>Чистякова Елена Николаевна</cp:lastModifiedBy>
  <cp:revision>6</cp:revision>
  <cp:lastPrinted>2020-09-25T10:38:00Z</cp:lastPrinted>
  <dcterms:created xsi:type="dcterms:W3CDTF">2020-09-25T07:47:00Z</dcterms:created>
  <dcterms:modified xsi:type="dcterms:W3CDTF">2021-04-19T14:04:00Z</dcterms:modified>
</cp:coreProperties>
</file>